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BFBA" w14:textId="77777777" w:rsidR="00907532" w:rsidRPr="00FB24AF" w:rsidRDefault="00907532" w:rsidP="00907532">
      <w:pPr>
        <w:autoSpaceDE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12251">
        <w:rPr>
          <w:rFonts w:ascii="Times New Roman" w:hAnsi="Times New Roman"/>
          <w:b/>
          <w:i/>
          <w:sz w:val="20"/>
          <w:szCs w:val="20"/>
        </w:rPr>
        <w:t>Allegato A – Progetto formativo</w:t>
      </w:r>
    </w:p>
    <w:p w14:paraId="2AA034FD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5F1D8F65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0C130C75" w14:textId="77777777" w:rsidR="00C437B3" w:rsidRPr="00A545BD" w:rsidRDefault="00C437B3" w:rsidP="00C437B3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D9933" wp14:editId="419AE3DD">
                <wp:simplePos x="0" y="0"/>
                <wp:positionH relativeFrom="margin">
                  <wp:posOffset>1765935</wp:posOffset>
                </wp:positionH>
                <wp:positionV relativeFrom="paragraph">
                  <wp:posOffset>71755</wp:posOffset>
                </wp:positionV>
                <wp:extent cx="4524375" cy="752475"/>
                <wp:effectExtent l="0" t="0" r="9525" b="952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CE1F" w14:textId="77777777" w:rsidR="00C437B3" w:rsidRDefault="00C437B3" w:rsidP="00C437B3">
                            <w:r w:rsidRPr="008857D8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PROGETTO FORMATIVO DI TIROCINIO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 xml:space="preserve"> PROFESSIONALE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9933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139.05pt;margin-top:5.65pt;width:35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" stroked="f">
                <v:textbox>
                  <w:txbxContent>
                    <w:p w14:paraId="5929CE1F" w14:textId="77777777" w:rsidR="00C437B3" w:rsidRDefault="00C437B3" w:rsidP="00C437B3">
                      <w:r w:rsidRPr="008857D8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PROGETTO FORMATIVO DI TIROCINIO</w:t>
                      </w:r>
                      <w:r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 xml:space="preserve"> PROFESSIONALE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D19428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  <w:r w:rsidRPr="003D4372">
        <w:rPr>
          <w:noProof/>
          <w:lang w:eastAsia="it-IT"/>
        </w:rPr>
        <w:drawing>
          <wp:inline distT="0" distB="0" distL="0" distR="0" wp14:anchorId="6E2460D0" wp14:editId="04A30001">
            <wp:extent cx="1419225" cy="419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" r="3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DB073" w14:textId="77777777" w:rsidR="00C437B3" w:rsidRDefault="00C437B3" w:rsidP="00C437B3">
      <w:pPr>
        <w:rPr>
          <w:rFonts w:ascii="Times New Roman" w:hAnsi="Times New Roman"/>
          <w:b/>
          <w:sz w:val="44"/>
          <w:szCs w:val="44"/>
        </w:rPr>
      </w:pPr>
    </w:p>
    <w:p w14:paraId="23D71787" w14:textId="26892DFF" w:rsidR="00C437B3" w:rsidRPr="005855C6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Relativo alla convenzione </w:t>
      </w:r>
      <w:r>
        <w:rPr>
          <w:rFonts w:ascii="Times New Roman" w:hAnsi="Times New Roman"/>
          <w:sz w:val="20"/>
          <w:szCs w:val="20"/>
        </w:rPr>
        <w:t>quadro</w:t>
      </w:r>
      <w:r w:rsidR="00912251">
        <w:rPr>
          <w:rFonts w:ascii="Times New Roman" w:hAnsi="Times New Roman"/>
          <w:sz w:val="20"/>
          <w:szCs w:val="20"/>
        </w:rPr>
        <w:t xml:space="preserve"> del 15.04.2020</w:t>
      </w:r>
    </w:p>
    <w:p w14:paraId="0DAE5151" w14:textId="7D35A615" w:rsidR="00C437B3" w:rsidRPr="00912251" w:rsidRDefault="00C437B3" w:rsidP="00C437B3">
      <w:pPr>
        <w:jc w:val="center"/>
        <w:rPr>
          <w:rFonts w:ascii="Times New Roman" w:hAnsi="Times New Roman"/>
          <w:sz w:val="20"/>
          <w:szCs w:val="20"/>
        </w:rPr>
      </w:pPr>
      <w:r w:rsidRPr="005855C6">
        <w:rPr>
          <w:rFonts w:ascii="Times New Roman" w:hAnsi="Times New Roman"/>
          <w:sz w:val="20"/>
          <w:szCs w:val="20"/>
        </w:rPr>
        <w:t xml:space="preserve">tra il </w:t>
      </w:r>
      <w:r w:rsidRPr="007E38EE">
        <w:rPr>
          <w:rFonts w:ascii="Times New Roman" w:hAnsi="Times New Roman"/>
          <w:i/>
          <w:sz w:val="20"/>
          <w:szCs w:val="20"/>
        </w:rPr>
        <w:t>Politecnico di Milano</w:t>
      </w:r>
      <w:r w:rsidRPr="005855C6">
        <w:rPr>
          <w:rFonts w:ascii="Times New Roman" w:hAnsi="Times New Roman"/>
          <w:sz w:val="20"/>
          <w:szCs w:val="20"/>
        </w:rPr>
        <w:t xml:space="preserve"> C.F. 80057930150 P.IVA 04376620151</w:t>
      </w:r>
      <w:r>
        <w:rPr>
          <w:rFonts w:ascii="Times New Roman" w:hAnsi="Times New Roman"/>
          <w:sz w:val="20"/>
          <w:szCs w:val="20"/>
        </w:rPr>
        <w:t xml:space="preserve">, la </w:t>
      </w:r>
      <w:r w:rsidRPr="007E38EE">
        <w:rPr>
          <w:rFonts w:ascii="Times New Roman" w:hAnsi="Times New Roman"/>
          <w:i/>
          <w:sz w:val="20"/>
          <w:szCs w:val="20"/>
        </w:rPr>
        <w:t>Consulta Regionale Lombarda degli Ordini degli Architetti P.P. e C.,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536">
        <w:rPr>
          <w:rFonts w:ascii="Times New Roman" w:hAnsi="Times New Roman"/>
          <w:sz w:val="20"/>
          <w:szCs w:val="20"/>
        </w:rPr>
        <w:t>C.F.11361640151</w:t>
      </w:r>
      <w:r>
        <w:rPr>
          <w:rFonts w:ascii="Times New Roman" w:hAnsi="Times New Roman"/>
          <w:sz w:val="20"/>
          <w:szCs w:val="20"/>
        </w:rPr>
        <w:t xml:space="preserve">,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>Ordine degli Architetti, Pianificatori, Paesaggisti e Conservatori della Provincia di Lodi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>C.F. 92531080155</w:t>
      </w:r>
      <w:r>
        <w:rPr>
          <w:rFonts w:ascii="Times New Roman" w:hAnsi="Times New Roman"/>
          <w:sz w:val="20"/>
          <w:szCs w:val="20"/>
        </w:rPr>
        <w:t xml:space="preserve"> e </w:t>
      </w:r>
      <w:r w:rsidRPr="006A6536">
        <w:rPr>
          <w:rFonts w:ascii="Times New Roman" w:hAnsi="Times New Roman"/>
          <w:sz w:val="20"/>
          <w:szCs w:val="20"/>
        </w:rPr>
        <w:t xml:space="preserve">l’ </w:t>
      </w:r>
      <w:r w:rsidRPr="007E38EE">
        <w:rPr>
          <w:rFonts w:ascii="Times New Roman" w:hAnsi="Times New Roman"/>
          <w:i/>
          <w:sz w:val="20"/>
          <w:szCs w:val="20"/>
        </w:rPr>
        <w:t xml:space="preserve">Ordine degli Architetti, Pianificatori, Paesaggisti e Conservatori della Provincia di </w:t>
      </w:r>
      <w:r>
        <w:rPr>
          <w:rFonts w:ascii="Times New Roman" w:hAnsi="Times New Roman"/>
          <w:i/>
          <w:sz w:val="20"/>
          <w:szCs w:val="20"/>
        </w:rPr>
        <w:t>Cremona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A6536">
        <w:rPr>
          <w:rFonts w:ascii="Times New Roman" w:hAnsi="Times New Roman"/>
          <w:sz w:val="20"/>
          <w:szCs w:val="20"/>
        </w:rPr>
        <w:t xml:space="preserve">C.F. </w:t>
      </w:r>
      <w:r w:rsidRPr="00912251">
        <w:rPr>
          <w:rFonts w:ascii="Times New Roman" w:hAnsi="Times New Roman"/>
          <w:sz w:val="20"/>
          <w:szCs w:val="20"/>
        </w:rPr>
        <w:t>92531080155</w:t>
      </w:r>
    </w:p>
    <w:p w14:paraId="73723789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</w:p>
    <w:p w14:paraId="7FC97BED" w14:textId="77777777" w:rsidR="00C437B3" w:rsidRPr="000C6E54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5855C6">
        <w:rPr>
          <w:rFonts w:ascii="Times New Roman" w:hAnsi="Times New Roman"/>
          <w:b/>
        </w:rPr>
        <w:t>irocinio</w:t>
      </w:r>
      <w:r>
        <w:rPr>
          <w:rFonts w:ascii="Times New Roman" w:hAnsi="Times New Roman"/>
          <w:b/>
        </w:rPr>
        <w:t xml:space="preserve"> finalizzato all’iscrizione al settore  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Settore</w:t>
      </w:r>
      <w:r>
        <w:rPr>
          <w:rFonts w:ascii="Times New Roman" w:hAnsi="Times New Roman"/>
          <w:i/>
          <w:sz w:val="20"/>
          <w:szCs w:val="20"/>
          <w:highlight w:val="magenta"/>
        </w:rPr>
        <w:t xml:space="preserve"> </w:t>
      </w:r>
      <w:r>
        <w:rPr>
          <w:rFonts w:ascii="Times New Roman" w:hAnsi="Times New Roman"/>
          <w:b/>
        </w:rPr>
        <w:t xml:space="preserve"> e alla sezione  </w:t>
      </w:r>
      <w:r>
        <w:rPr>
          <w:rFonts w:ascii="Times New Roman" w:hAnsi="Times New Roman"/>
          <w:i/>
          <w:sz w:val="20"/>
          <w:szCs w:val="20"/>
          <w:highlight w:val="magenta"/>
        </w:rPr>
        <w:t>Sezion</w:t>
      </w:r>
      <w:r w:rsidRPr="000C6E54">
        <w:rPr>
          <w:rFonts w:ascii="Times New Roman" w:hAnsi="Times New Roman"/>
          <w:i/>
          <w:sz w:val="20"/>
          <w:szCs w:val="20"/>
          <w:highlight w:val="magenta"/>
        </w:rPr>
        <w:t>e</w:t>
      </w:r>
      <w:r>
        <w:rPr>
          <w:rFonts w:ascii="Times New Roman" w:hAnsi="Times New Roman"/>
          <w:b/>
        </w:rPr>
        <w:t xml:space="preserve"> </w:t>
      </w:r>
      <w:r w:rsidRPr="000C6E54">
        <w:rPr>
          <w:rFonts w:ascii="Times New Roman" w:hAnsi="Times New Roman"/>
          <w:b/>
        </w:rPr>
        <w:t>di riferimento dell'Albo Professionale</w:t>
      </w:r>
      <w:r>
        <w:rPr>
          <w:rFonts w:ascii="Times New Roman" w:hAnsi="Times New Roman"/>
          <w:b/>
        </w:rPr>
        <w:br/>
      </w:r>
    </w:p>
    <w:p w14:paraId="6FA4285C" w14:textId="77777777" w:rsidR="00C437B3" w:rsidRPr="00393E08" w:rsidRDefault="00C437B3" w:rsidP="00C437B3">
      <w:pPr>
        <w:rPr>
          <w:rFonts w:ascii="Times New Roman" w:hAnsi="Times New Roman"/>
          <w:i/>
          <w:sz w:val="18"/>
          <w:szCs w:val="18"/>
        </w:rPr>
      </w:pPr>
      <w:r w:rsidRPr="00AF4487">
        <w:rPr>
          <w:rFonts w:ascii="Times New Roman" w:hAnsi="Times New Roman"/>
          <w:b/>
          <w:sz w:val="28"/>
          <w:szCs w:val="28"/>
          <w:u w:val="single"/>
        </w:rPr>
        <w:t>Tirocinante</w:t>
      </w:r>
      <w:r w:rsidRPr="007510EB">
        <w:rPr>
          <w:rFonts w:ascii="Times New Roman" w:hAnsi="Times New Roman"/>
          <w:sz w:val="16"/>
          <w:szCs w:val="16"/>
        </w:rPr>
        <w:t xml:space="preserve"> </w:t>
      </w:r>
    </w:p>
    <w:p w14:paraId="07AD359B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>Matricola:</w:t>
      </w:r>
      <w:r w:rsidRPr="005A3B81">
        <w:rPr>
          <w:rFonts w:ascii="Times New Roman" w:hAnsi="Times New Roman"/>
          <w:b/>
          <w:highlight w:val="yellow"/>
        </w:rPr>
        <w:t xml:space="preserve">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Matricola</w:t>
      </w:r>
      <w:r w:rsidRPr="008F0E73">
        <w:rPr>
          <w:rFonts w:ascii="Times New Roman" w:hAnsi="Times New Roman"/>
          <w:b/>
        </w:rPr>
        <w:tab/>
        <w:t xml:space="preserve">Cognome: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Cognome</w:t>
      </w:r>
      <w:r w:rsidRPr="008F0E73">
        <w:rPr>
          <w:rFonts w:ascii="Times New Roman" w:hAnsi="Times New Roman"/>
          <w:b/>
        </w:rPr>
        <w:tab/>
        <w:t>Nome: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Nome</w:t>
      </w:r>
    </w:p>
    <w:p w14:paraId="1AEE293E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Nato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Città, Provincia/ Nazione</w:t>
      </w:r>
      <w:r w:rsidRPr="008F0E73">
        <w:rPr>
          <w:rFonts w:ascii="Times New Roman" w:hAnsi="Times New Roman"/>
          <w:b/>
        </w:rPr>
        <w:tab/>
        <w:t xml:space="preserve">il: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aa</w:t>
      </w:r>
      <w:r w:rsidRPr="008F0E73">
        <w:rPr>
          <w:rFonts w:ascii="Times New Roman" w:hAnsi="Times New Roman"/>
          <w:b/>
        </w:rPr>
        <w:tab/>
        <w:t xml:space="preserve">Cittadinanza: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Cittadinanza</w:t>
      </w:r>
    </w:p>
    <w:p w14:paraId="3DB0F043" w14:textId="77777777" w:rsidR="00C437B3" w:rsidRPr="005A3B81" w:rsidRDefault="00C437B3" w:rsidP="00C437B3">
      <w:pPr>
        <w:jc w:val="both"/>
        <w:rPr>
          <w:rFonts w:ascii="Times New Roman" w:hAnsi="Times New Roman"/>
          <w:b/>
          <w:highlight w:val="yellow"/>
        </w:rPr>
      </w:pPr>
      <w:r w:rsidRPr="008F0E73">
        <w:rPr>
          <w:rFonts w:ascii="Times New Roman" w:hAnsi="Times New Roman"/>
          <w:b/>
        </w:rPr>
        <w:t xml:space="preserve">Codice fiscale: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codice fiscale</w:t>
      </w:r>
      <w:r w:rsidRPr="008F0E73">
        <w:rPr>
          <w:rFonts w:ascii="Times New Roman" w:hAnsi="Times New Roman"/>
          <w:b/>
        </w:rPr>
        <w:tab/>
        <w:t xml:space="preserve">Residente a/in: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indirizzo completo, CAP, Città, Stato</w:t>
      </w:r>
    </w:p>
    <w:p w14:paraId="47FE11C8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Telefono: </w:t>
      </w:r>
      <w:r w:rsidRPr="005A3B81">
        <w:rPr>
          <w:rFonts w:ascii="Times New Roman" w:hAnsi="Times New Roman"/>
          <w:i/>
          <w:sz w:val="20"/>
          <w:szCs w:val="20"/>
          <w:highlight w:val="yellow"/>
        </w:rPr>
        <w:t>+39 nnn nnnnnnn</w:t>
      </w:r>
      <w:r w:rsidRPr="008F0E73">
        <w:rPr>
          <w:rFonts w:ascii="Times New Roman" w:hAnsi="Times New Roman"/>
          <w:b/>
        </w:rPr>
        <w:tab/>
        <w:t xml:space="preserve">email: </w:t>
      </w:r>
      <w:hyperlink r:id="rId9" w:history="1">
        <w:r w:rsidRPr="005A3B81">
          <w:rPr>
            <w:rStyle w:val="Collegamentoipertestuale"/>
            <w:rFonts w:ascii="Times New Roman" w:hAnsi="Times New Roman"/>
            <w:i/>
            <w:sz w:val="20"/>
            <w:szCs w:val="20"/>
            <w:highlight w:val="yellow"/>
          </w:rPr>
          <w:t>nome.cognome@mail.polimi.it/polimi.it</w:t>
        </w:r>
      </w:hyperlink>
    </w:p>
    <w:p w14:paraId="78FCFE85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Permesso di soggiorno numero</w:t>
      </w:r>
      <w:r w:rsidRPr="009C66B9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yellow"/>
        </w:rPr>
        <w:t>nn/vuoto</w:t>
      </w:r>
      <w:r>
        <w:rPr>
          <w:rFonts w:ascii="Times New Roman" w:hAnsi="Times New Roman"/>
          <w:b/>
        </w:rPr>
        <w:tab/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  <w:r>
        <w:rPr>
          <w:rFonts w:ascii="Times New Roman" w:hAnsi="Times New Roman"/>
          <w:i/>
          <w:sz w:val="20"/>
          <w:szCs w:val="20"/>
        </w:rPr>
        <w:br/>
      </w:r>
      <w:r>
        <w:rPr>
          <w:rFonts w:ascii="Times New Roman" w:hAnsi="Times New Roman"/>
          <w:b/>
        </w:rPr>
        <w:t xml:space="preserve">scadenza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>
        <w:rPr>
          <w:rFonts w:ascii="Times New Roman" w:hAnsi="Times New Roman"/>
          <w:i/>
          <w:sz w:val="18"/>
          <w:szCs w:val="18"/>
          <w:highlight w:val="yellow"/>
        </w:rPr>
        <w:t>aa - vuoto</w:t>
      </w:r>
      <w:r>
        <w:rPr>
          <w:rFonts w:ascii="Times New Roman" w:hAnsi="Times New Roman"/>
          <w:b/>
        </w:rPr>
        <w:tab/>
        <w:t>data richiesta rinnovo</w:t>
      </w:r>
      <w:r>
        <w:rPr>
          <w:rFonts w:ascii="Times New Roman" w:hAnsi="Times New Roman"/>
          <w:b/>
        </w:rPr>
        <w:tab/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 - vuoto</w:t>
      </w:r>
      <w:r w:rsidRPr="008F0E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</w:t>
      </w:r>
      <w:r>
        <w:rPr>
          <w:rFonts w:ascii="Times New Roman" w:hAnsi="Times New Roman"/>
          <w:i/>
          <w:sz w:val="20"/>
          <w:szCs w:val="20"/>
          <w:highlight w:val="yellow"/>
        </w:rPr>
        <w:t>studio/attesa occupazione/tirocinio/vuoto</w:t>
      </w:r>
    </w:p>
    <w:p w14:paraId="1CBD1E7E" w14:textId="77777777" w:rsidR="00C437B3" w:rsidRDefault="00C437B3" w:rsidP="00C437B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Corso di Laurea/Master/Dottorato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i/>
          <w:sz w:val="20"/>
          <w:szCs w:val="20"/>
          <w:highlight w:val="yellow"/>
        </w:rPr>
        <w:t>laurea/master/dottorato</w:t>
      </w:r>
      <w:r>
        <w:rPr>
          <w:rFonts w:ascii="Times New Roman" w:hAnsi="Times New Roman"/>
          <w:i/>
          <w:sz w:val="20"/>
          <w:szCs w:val="20"/>
        </w:rPr>
        <w:tab/>
      </w:r>
    </w:p>
    <w:p w14:paraId="1E478A16" w14:textId="77777777" w:rsidR="00C437B3" w:rsidRPr="007F1AD9" w:rsidRDefault="00C437B3" w:rsidP="00C437B3">
      <w:pPr>
        <w:rPr>
          <w:rFonts w:ascii="Times New Roman" w:hAnsi="Times New Roman"/>
          <w:b/>
        </w:rPr>
      </w:pPr>
      <w:r w:rsidRPr="00A365C2">
        <w:rPr>
          <w:rFonts w:ascii="Times New Roman" w:hAnsi="Times New Roman"/>
          <w:b/>
        </w:rPr>
        <w:t>Data di conseguimento ultimo titolo</w:t>
      </w:r>
      <w:r>
        <w:rPr>
          <w:rFonts w:ascii="Times New Roman" w:hAnsi="Times New Roman"/>
          <w:b/>
        </w:rPr>
        <w:tab/>
      </w:r>
      <w:r w:rsidRPr="00A365C2">
        <w:rPr>
          <w:rFonts w:ascii="Times New Roman" w:hAnsi="Times New Roman"/>
          <w:b/>
          <w:highlight w:val="yellow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yellow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D51E2F">
        <w:rPr>
          <w:rFonts w:ascii="Times New Roman" w:hAnsi="Times New Roman"/>
          <w:i/>
          <w:sz w:val="18"/>
          <w:szCs w:val="18"/>
          <w:highlight w:val="yellow"/>
        </w:rPr>
        <w:t>a</w:t>
      </w:r>
      <w:r w:rsidRPr="008F0E73">
        <w:rPr>
          <w:rFonts w:ascii="Times New Roman" w:hAnsi="Times New Roman"/>
          <w:b/>
        </w:rPr>
        <w:tab/>
      </w:r>
    </w:p>
    <w:p w14:paraId="39893E51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Coordinator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61287879" w14:textId="3CCF0B94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A6536">
        <w:rPr>
          <w:rFonts w:ascii="Times New Roman" w:hAnsi="Times New Roman"/>
          <w:sz w:val="20"/>
          <w:szCs w:val="20"/>
        </w:rPr>
        <w:t>Ordine degli Architetti, Pianificatori, Paesaggisti e Conservatori della Provincia di</w:t>
      </w:r>
      <w:r>
        <w:rPr>
          <w:rFonts w:ascii="Times New Roman" w:hAnsi="Times New Roman"/>
          <w:sz w:val="20"/>
          <w:szCs w:val="20"/>
        </w:rPr>
        <w:t xml:space="preserve"> </w:t>
      </w:r>
      <w:r w:rsidR="00DB2FCA" w:rsidRPr="00912251">
        <w:rPr>
          <w:rFonts w:ascii="Times New Roman" w:hAnsi="Times New Roman"/>
          <w:iCs/>
          <w:sz w:val="20"/>
          <w:szCs w:val="20"/>
        </w:rPr>
        <w:t>Lecco</w:t>
      </w:r>
    </w:p>
    <w:p w14:paraId="68A2ABFF" w14:textId="0BC64F00" w:rsidR="00C437B3" w:rsidRP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="005564D1">
        <w:rPr>
          <w:rFonts w:ascii="Times New Roman" w:hAnsi="Times New Roman"/>
          <w:i/>
          <w:sz w:val="20"/>
          <w:szCs w:val="20"/>
        </w:rPr>
        <w:t>arch. G</w:t>
      </w:r>
      <w:r w:rsidR="006B6EA6">
        <w:rPr>
          <w:rFonts w:ascii="Times New Roman" w:hAnsi="Times New Roman"/>
          <w:i/>
          <w:sz w:val="20"/>
          <w:szCs w:val="20"/>
        </w:rPr>
        <w:t>iacomo Albo</w:t>
      </w:r>
      <w:r w:rsidR="000B0A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14:paraId="43AD4102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Promotor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68A3CEBA" w14:textId="7E4AC15A" w:rsidR="00C437B3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t xml:space="preserve">Tutor: </w:t>
      </w:r>
      <w:r w:rsidR="005564D1">
        <w:rPr>
          <w:rFonts w:ascii="Times New Roman" w:hAnsi="Times New Roman"/>
          <w:i/>
          <w:sz w:val="20"/>
          <w:szCs w:val="20"/>
        </w:rPr>
        <w:t>prof.ssa Laura Malighetti</w:t>
      </w:r>
      <w:r>
        <w:rPr>
          <w:rFonts w:ascii="Times New Roman" w:hAnsi="Times New Roman"/>
          <w:b/>
        </w:rPr>
        <w:tab/>
        <w:t xml:space="preserve">Titolo di Studio: </w:t>
      </w:r>
      <w:r w:rsidRPr="005A3B81">
        <w:rPr>
          <w:rFonts w:ascii="Times New Roman" w:hAnsi="Times New Roman"/>
          <w:i/>
        </w:rPr>
        <w:t>Laurea/Master/Dottorato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nome.cognome@polimi.it</w:t>
      </w:r>
    </w:p>
    <w:p w14:paraId="6F3EB013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tirocini: </w:t>
      </w:r>
      <w:r>
        <w:rPr>
          <w:rFonts w:ascii="Times New Roman" w:hAnsi="Times New Roman"/>
          <w:i/>
          <w:highlight w:val="green"/>
        </w:rPr>
        <w:t>Career Service</w:t>
      </w:r>
    </w:p>
    <w:p w14:paraId="52F5C86E" w14:textId="77777777" w:rsidR="00C437B3" w:rsidRPr="006A6536" w:rsidRDefault="00C437B3" w:rsidP="00C437B3">
      <w:pPr>
        <w:jc w:val="both"/>
        <w:rPr>
          <w:rFonts w:ascii="Times New Roman" w:hAnsi="Times New Roman"/>
          <w:b/>
        </w:rPr>
      </w:pPr>
      <w:r w:rsidRPr="008F0E73">
        <w:rPr>
          <w:rFonts w:ascii="Times New Roman" w:hAnsi="Times New Roman"/>
          <w:b/>
        </w:rPr>
        <w:lastRenderedPageBreak/>
        <w:t xml:space="preserve">Telefono: </w:t>
      </w:r>
      <w:r w:rsidRPr="008F0E73">
        <w:rPr>
          <w:rFonts w:ascii="Times New Roman" w:hAnsi="Times New Roman"/>
        </w:rPr>
        <w:t>02.2399.</w:t>
      </w:r>
      <w:r w:rsidRPr="008F0E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green"/>
        </w:rPr>
        <w:t>2535 (coda 2)</w:t>
      </w:r>
      <w:r w:rsidRPr="00E7252B">
        <w:rPr>
          <w:rFonts w:ascii="Times New Roman" w:hAnsi="Times New Roman"/>
          <w:b/>
        </w:rPr>
        <w:tab/>
      </w:r>
      <w:r w:rsidRPr="00E7252B">
        <w:rPr>
          <w:rFonts w:ascii="Times New Roman" w:hAnsi="Times New Roman"/>
        </w:rPr>
        <w:tab/>
      </w:r>
      <w:r w:rsidRPr="00E7252B">
        <w:rPr>
          <w:rFonts w:ascii="Times New Roman" w:hAnsi="Times New Roman"/>
          <w:b/>
        </w:rPr>
        <w:t>email:</w:t>
      </w:r>
      <w:r w:rsidRPr="00E7252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18"/>
          <w:szCs w:val="18"/>
          <w:highlight w:val="green"/>
        </w:rPr>
        <w:t>careerservice.stage@polimi.it</w:t>
      </w:r>
      <w:r w:rsidRPr="00355F90">
        <w:rPr>
          <w:rFonts w:ascii="Times New Roman" w:hAnsi="Times New Roman"/>
          <w:b/>
        </w:rPr>
        <w:tab/>
      </w:r>
    </w:p>
    <w:p w14:paraId="3A1703CB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Soggetto Ospitant</w:t>
      </w:r>
      <w:r w:rsidRPr="00AF4487">
        <w:rPr>
          <w:rFonts w:ascii="Times New Roman" w:hAnsi="Times New Roman"/>
          <w:b/>
          <w:sz w:val="28"/>
          <w:szCs w:val="28"/>
          <w:u w:val="single"/>
        </w:rPr>
        <w:t>e</w:t>
      </w:r>
    </w:p>
    <w:p w14:paraId="1FF968CD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Ragione sociale: </w:t>
      </w:r>
      <w:r>
        <w:rPr>
          <w:rFonts w:ascii="Times New Roman" w:hAnsi="Times New Roman"/>
          <w:i/>
          <w:sz w:val="20"/>
          <w:szCs w:val="20"/>
          <w:highlight w:val="cyan"/>
        </w:rPr>
        <w:t>ragione sociale</w:t>
      </w:r>
    </w:p>
    <w:p w14:paraId="3E364316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legale: </w:t>
      </w:r>
      <w:r w:rsidRPr="006A6536"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42B868D3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operativa: </w:t>
      </w:r>
      <w:r>
        <w:rPr>
          <w:rFonts w:ascii="Times New Roman" w:hAnsi="Times New Roman"/>
          <w:i/>
          <w:sz w:val="20"/>
          <w:szCs w:val="20"/>
          <w:highlight w:val="cyan"/>
        </w:rPr>
        <w:t>indirizzo esteso</w:t>
      </w:r>
    </w:p>
    <w:p w14:paraId="379A4B95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Sede trasferta: </w:t>
      </w:r>
      <w:r>
        <w:rPr>
          <w:rFonts w:ascii="Times New Roman" w:hAnsi="Times New Roman"/>
          <w:i/>
          <w:sz w:val="20"/>
          <w:szCs w:val="20"/>
          <w:highlight w:val="cyan"/>
        </w:rPr>
        <w:t>Italia/Europa/Extra Europa/vuoto</w:t>
      </w:r>
    </w:p>
    <w:p w14:paraId="3552604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Classificazione dell’Attività economica aziendale (ATECO): </w:t>
      </w:r>
      <w:r>
        <w:rPr>
          <w:rFonts w:ascii="Times New Roman" w:hAnsi="Times New Roman"/>
          <w:i/>
          <w:sz w:val="20"/>
          <w:szCs w:val="20"/>
          <w:highlight w:val="cyan"/>
        </w:rPr>
        <w:t>nn.nn.nn + descrizione</w:t>
      </w:r>
    </w:p>
    <w:p w14:paraId="34456D9F" w14:textId="77777777" w:rsidR="00C437B3" w:rsidRPr="008F0E7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CCNL aziendale: </w:t>
      </w:r>
      <w:r>
        <w:rPr>
          <w:rFonts w:ascii="Times New Roman" w:hAnsi="Times New Roman"/>
          <w:i/>
          <w:sz w:val="20"/>
          <w:szCs w:val="20"/>
          <w:highlight w:val="cyan"/>
        </w:rPr>
        <w:t>nn.nn.nn + descrizione</w:t>
      </w:r>
    </w:p>
    <w:p w14:paraId="668B4C12" w14:textId="77777777" w:rsidR="00C437B3" w:rsidRDefault="00C437B3" w:rsidP="00C437B3">
      <w:pPr>
        <w:jc w:val="both"/>
        <w:rPr>
          <w:rFonts w:ascii="Times New Roman" w:hAnsi="Times New Roman"/>
          <w:i/>
        </w:rPr>
      </w:pPr>
      <w:r w:rsidRPr="008F0E73">
        <w:rPr>
          <w:rFonts w:ascii="Times New Roman" w:hAnsi="Times New Roman"/>
          <w:b/>
        </w:rPr>
        <w:t xml:space="preserve">Tutor: </w:t>
      </w:r>
      <w:r w:rsidRPr="00355F90"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b/>
        </w:rPr>
        <w:tab/>
        <w:t xml:space="preserve">Ruolo: </w:t>
      </w:r>
      <w:r>
        <w:rPr>
          <w:rFonts w:ascii="Times New Roman" w:hAnsi="Times New Roman"/>
          <w:i/>
          <w:sz w:val="20"/>
          <w:szCs w:val="20"/>
          <w:highlight w:val="cyan"/>
        </w:rPr>
        <w:t>ruolo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 w:rsidRPr="00355F90">
        <w:rPr>
          <w:rFonts w:ascii="Times New Roman" w:hAnsi="Times New Roman"/>
          <w:b/>
        </w:rPr>
        <w:t>Anni di esperienza nel ruolo: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anni</w:t>
      </w:r>
    </w:p>
    <w:p w14:paraId="08F22A2E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>Inquadramento: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inquadramento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email.tutoraz@dominio.it</w:t>
      </w:r>
      <w:r w:rsidRPr="00355F90">
        <w:rPr>
          <w:rFonts w:ascii="Times New Roman" w:hAnsi="Times New Roman"/>
          <w:b/>
        </w:rPr>
        <w:tab/>
      </w:r>
      <w:r w:rsidRPr="008F0E73">
        <w:rPr>
          <w:rFonts w:ascii="Times New Roman" w:hAnsi="Times New Roman"/>
          <w:b/>
        </w:rPr>
        <w:t>Telefono: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  <w:b/>
        </w:rPr>
        <w:tab/>
      </w:r>
    </w:p>
    <w:p w14:paraId="4D48DFCE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N° tirocinanti </w:t>
      </w:r>
      <w:r>
        <w:rPr>
          <w:rFonts w:ascii="Times New Roman" w:hAnsi="Times New Roman"/>
          <w:b/>
        </w:rPr>
        <w:t>professionali</w:t>
      </w:r>
      <w:r w:rsidRPr="00355F90">
        <w:rPr>
          <w:rFonts w:ascii="Times New Roman" w:hAnsi="Times New Roman"/>
          <w:b/>
        </w:rPr>
        <w:t xml:space="preserve"> seguiti in contemporanea dallo stesso tutor aziendale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</w:p>
    <w:p w14:paraId="7FBECB68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Anno di iscrizione all’Albo degli Architetti P.P.C: </w:t>
      </w:r>
      <w:r>
        <w:rPr>
          <w:rFonts w:ascii="Times New Roman" w:hAnsi="Times New Roman"/>
          <w:i/>
          <w:sz w:val="20"/>
          <w:szCs w:val="20"/>
          <w:highlight w:val="cyan"/>
        </w:rPr>
        <w:t>anno</w:t>
      </w:r>
    </w:p>
    <w:p w14:paraId="558E525C" w14:textId="77777777" w:rsidR="00C437B3" w:rsidRPr="00355F90" w:rsidRDefault="00C437B3" w:rsidP="00C437B3">
      <w:pPr>
        <w:jc w:val="both"/>
        <w:rPr>
          <w:rFonts w:ascii="Times New Roman" w:hAnsi="Times New Roman"/>
          <w:b/>
        </w:rPr>
      </w:pPr>
      <w:r w:rsidRPr="00355F90">
        <w:rPr>
          <w:rFonts w:ascii="Times New Roman" w:hAnsi="Times New Roman"/>
          <w:b/>
        </w:rPr>
        <w:t xml:space="preserve">Referente </w:t>
      </w:r>
      <w:r>
        <w:rPr>
          <w:rFonts w:ascii="Times New Roman" w:hAnsi="Times New Roman"/>
          <w:b/>
        </w:rPr>
        <w:t>amministrativo</w:t>
      </w:r>
      <w:r w:rsidRPr="00355F9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i/>
          <w:sz w:val="20"/>
          <w:szCs w:val="20"/>
          <w:highlight w:val="cyan"/>
        </w:rPr>
        <w:t>Nome, Cognome</w:t>
      </w:r>
      <w:r>
        <w:rPr>
          <w:rFonts w:ascii="Times New Roman" w:hAnsi="Times New Roman"/>
          <w:i/>
          <w:sz w:val="20"/>
          <w:szCs w:val="20"/>
          <w:highlight w:val="cyan"/>
        </w:rPr>
        <w:tab/>
      </w:r>
      <w:r w:rsidRPr="008F0E73">
        <w:rPr>
          <w:rFonts w:ascii="Times New Roman" w:hAnsi="Times New Roman"/>
          <w:b/>
        </w:rPr>
        <w:t xml:space="preserve">Telefono: </w:t>
      </w:r>
      <w:r>
        <w:rPr>
          <w:rFonts w:ascii="Times New Roman" w:hAnsi="Times New Roman"/>
          <w:i/>
          <w:sz w:val="20"/>
          <w:szCs w:val="20"/>
          <w:highlight w:val="cyan"/>
        </w:rPr>
        <w:t>+39.nn</w:t>
      </w:r>
      <w:r w:rsidRPr="00355F90">
        <w:rPr>
          <w:rFonts w:ascii="Times New Roman" w:hAnsi="Times New Roman"/>
        </w:rPr>
        <w:tab/>
      </w:r>
      <w:r w:rsidRPr="00355F90">
        <w:rPr>
          <w:rFonts w:ascii="Times New Roman" w:hAnsi="Times New Roman"/>
          <w:b/>
        </w:rPr>
        <w:t>email:</w:t>
      </w:r>
      <w:r w:rsidRPr="00355F9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email.refaz@dominio.it</w:t>
      </w:r>
    </w:p>
    <w:p w14:paraId="4FFA7DBF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7B6D88F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Benefit</w:t>
      </w:r>
    </w:p>
    <w:p w14:paraId="1C9ECD6D" w14:textId="77777777" w:rsidR="00C437B3" w:rsidRPr="001863F6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 w:rsidRPr="00AF5905">
        <w:rPr>
          <w:rFonts w:ascii="Times New Roman" w:hAnsi="Times New Roman"/>
          <w:b/>
        </w:rPr>
        <w:t>Indennità mensile lorda: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€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b/>
        </w:rPr>
        <w:t>Rimborso nota spese:</w:t>
      </w:r>
      <w:r w:rsidRPr="001863F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</w:p>
    <w:p w14:paraId="133BA285" w14:textId="77777777" w:rsidR="00C437B3" w:rsidRDefault="00C437B3" w:rsidP="00C437B3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 xml:space="preserve">Buono pasto/Mensa aziendale: </w:t>
      </w:r>
      <w:r>
        <w:rPr>
          <w:rFonts w:ascii="Times New Roman" w:hAnsi="Times New Roman"/>
          <w:i/>
          <w:sz w:val="20"/>
          <w:szCs w:val="20"/>
          <w:highlight w:val="cyan"/>
        </w:rPr>
        <w:t>S/N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Altro: </w:t>
      </w:r>
      <w:r>
        <w:rPr>
          <w:rFonts w:ascii="Times New Roman" w:hAnsi="Times New Roman"/>
          <w:i/>
          <w:sz w:val="20"/>
          <w:szCs w:val="20"/>
          <w:highlight w:val="cyan"/>
        </w:rPr>
        <w:t>S/N + testo se S</w:t>
      </w:r>
    </w:p>
    <w:p w14:paraId="71D68C93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4EDBCF73" w14:textId="77777777" w:rsidR="00C437B3" w:rsidRPr="006B35B8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B35B8">
        <w:rPr>
          <w:rFonts w:ascii="Times New Roman" w:hAnsi="Times New Roman"/>
          <w:b/>
          <w:sz w:val="28"/>
          <w:szCs w:val="28"/>
          <w:u w:val="single"/>
        </w:rPr>
        <w:t>Garanzie Assicurative</w:t>
      </w:r>
      <w:r w:rsidRPr="006B35B8">
        <w:rPr>
          <w:rFonts w:ascii="Times New Roman" w:hAnsi="Times New Roman"/>
          <w:b/>
          <w:sz w:val="28"/>
          <w:szCs w:val="28"/>
          <w:u w:val="single"/>
        </w:rPr>
        <w:tab/>
        <w:t>a carico del Soggetto Promotore</w:t>
      </w:r>
    </w:p>
    <w:p w14:paraId="61B245EB" w14:textId="77777777" w:rsidR="00C437B3" w:rsidRPr="006B35B8" w:rsidRDefault="00C437B3" w:rsidP="00C437B3">
      <w:pPr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a) infortuni:</w:t>
      </w:r>
      <w:r>
        <w:rPr>
          <w:rFonts w:ascii="Times New Roman" w:hAnsi="Times New Roman"/>
          <w:b/>
        </w:rPr>
        <w:t xml:space="preserve"> copertura INAIL</w:t>
      </w:r>
      <w:r w:rsidRPr="006B35B8"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</w:rPr>
        <w:t>(“gestione per conto” dello Stato di cui al D.P.R. 30/06/1965 n°1124 capo III)</w:t>
      </w:r>
      <w:r w:rsidRPr="006B35B8">
        <w:rPr>
          <w:rFonts w:ascii="Times New Roman" w:hAnsi="Times New Roman"/>
          <w:b/>
        </w:rPr>
        <w:t xml:space="preserve"> </w:t>
      </w:r>
      <w:r w:rsidRPr="001D321C">
        <w:rPr>
          <w:rFonts w:ascii="Times New Roman" w:hAnsi="Times New Roman"/>
          <w:i/>
        </w:rPr>
        <w:t>(NON VALIDA FUORI DALL’EUROPA)</w:t>
      </w:r>
    </w:p>
    <w:p w14:paraId="0F312BBB" w14:textId="77777777" w:rsidR="00C437B3" w:rsidRDefault="00C437B3" w:rsidP="00C437B3">
      <w:pPr>
        <w:ind w:left="2410" w:hanging="2410"/>
        <w:jc w:val="both"/>
        <w:rPr>
          <w:rFonts w:ascii="Times New Roman" w:hAnsi="Times New Roman"/>
          <w:b/>
        </w:rPr>
      </w:pPr>
      <w:r w:rsidRPr="006B35B8">
        <w:rPr>
          <w:rFonts w:ascii="Times New Roman" w:hAnsi="Times New Roman"/>
          <w:i/>
        </w:rPr>
        <w:t>b) responsabilità civile:</w:t>
      </w:r>
      <w:r>
        <w:rPr>
          <w:rFonts w:ascii="Times New Roman" w:hAnsi="Times New Roman"/>
          <w:b/>
        </w:rPr>
        <w:t xml:space="preserve"> </w:t>
      </w:r>
      <w:r w:rsidRPr="006B35B8">
        <w:rPr>
          <w:rFonts w:ascii="Times New Roman" w:hAnsi="Times New Roman"/>
          <w:b/>
        </w:rPr>
        <w:t>Polizza n° 794791356 accesa presso Al</w:t>
      </w:r>
      <w:r>
        <w:rPr>
          <w:rFonts w:ascii="Times New Roman" w:hAnsi="Times New Roman"/>
          <w:b/>
        </w:rPr>
        <w:t xml:space="preserve">lianz S.p.A., Agenzia di MILANO </w:t>
      </w:r>
      <w:r w:rsidRPr="006B35B8">
        <w:rPr>
          <w:rFonts w:ascii="Times New Roman" w:hAnsi="Times New Roman"/>
          <w:b/>
        </w:rPr>
        <w:t>FILIBERTO – cod. 10009</w:t>
      </w:r>
    </w:p>
    <w:p w14:paraId="6C6752DD" w14:textId="77777777" w:rsidR="00C437B3" w:rsidRDefault="00C437B3" w:rsidP="00C437B3">
      <w:pPr>
        <w:jc w:val="both"/>
        <w:rPr>
          <w:rFonts w:ascii="Times New Roman" w:hAnsi="Times New Roman"/>
          <w:b/>
        </w:rPr>
      </w:pPr>
    </w:p>
    <w:p w14:paraId="52E2CF63" w14:textId="77777777" w:rsidR="00C437B3" w:rsidRPr="001863F6" w:rsidRDefault="00C437B3" w:rsidP="00C437B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Modalità di svolgimento</w:t>
      </w:r>
    </w:p>
    <w:p w14:paraId="623AE068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 xml:space="preserve">Durata in mesi: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>
        <w:rPr>
          <w:rFonts w:ascii="Times New Roman" w:hAnsi="Times New Roman"/>
          <w:b/>
        </w:rPr>
        <w:tab/>
        <w:t xml:space="preserve">Durata in ore: </w:t>
      </w:r>
      <w:r>
        <w:rPr>
          <w:rFonts w:ascii="Times New Roman" w:hAnsi="Times New Roman"/>
          <w:i/>
          <w:sz w:val="20"/>
          <w:szCs w:val="20"/>
          <w:highlight w:val="cyan"/>
        </w:rPr>
        <w:t>nn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n</w:t>
      </w:r>
      <w:r>
        <w:rPr>
          <w:rFonts w:ascii="Times New Roman" w:hAnsi="Times New Roman"/>
          <w:i/>
          <w:sz w:val="20"/>
          <w:szCs w:val="20"/>
        </w:rPr>
        <w:tab/>
      </w:r>
      <w:r w:rsidRPr="001863F6">
        <w:rPr>
          <w:rFonts w:ascii="Times New Roman" w:hAnsi="Times New Roman"/>
          <w:b/>
        </w:rPr>
        <w:t>Modalità: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 xml:space="preserve"> part-time/full-time</w:t>
      </w:r>
    </w:p>
    <w:p w14:paraId="07BFCEA6" w14:textId="77777777" w:rsidR="00C437B3" w:rsidRDefault="00C437B3" w:rsidP="00C437B3">
      <w:pPr>
        <w:jc w:val="both"/>
        <w:rPr>
          <w:rFonts w:ascii="Times New Roman" w:hAnsi="Times New Roman"/>
          <w:b/>
        </w:rPr>
      </w:pPr>
      <w:r w:rsidRPr="001863F6">
        <w:rPr>
          <w:rFonts w:ascii="Times New Roman" w:hAnsi="Times New Roman"/>
          <w:b/>
          <w:sz w:val="20"/>
          <w:szCs w:val="20"/>
        </w:rPr>
        <w:t xml:space="preserve">Sospeso per chiusura </w:t>
      </w:r>
      <w:r>
        <w:rPr>
          <w:rFonts w:ascii="Times New Roman" w:hAnsi="Times New Roman"/>
          <w:b/>
          <w:sz w:val="20"/>
          <w:szCs w:val="20"/>
        </w:rPr>
        <w:t>del Soggetto Ospitante</w:t>
      </w:r>
      <w:r>
        <w:rPr>
          <w:rFonts w:ascii="Times New Roman" w:hAnsi="Times New Roman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>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</w:t>
      </w:r>
      <w:r w:rsidRPr="004237C1">
        <w:rPr>
          <w:rFonts w:ascii="Times New Roman" w:hAnsi="Times New Roman"/>
          <w:i/>
          <w:sz w:val="20"/>
          <w:szCs w:val="20"/>
        </w:rPr>
        <w:tab/>
      </w:r>
      <w:r w:rsidRPr="004237C1">
        <w:rPr>
          <w:rFonts w:ascii="Times New Roman" w:hAnsi="Times New Roman"/>
          <w:b/>
          <w:sz w:val="20"/>
          <w:szCs w:val="20"/>
        </w:rPr>
        <w:t>al</w:t>
      </w:r>
      <w:r w:rsidRPr="004237C1">
        <w:rPr>
          <w:rFonts w:ascii="Times New Roman" w:hAnsi="Times New Roman"/>
          <w:i/>
          <w:sz w:val="20"/>
          <w:szCs w:val="20"/>
          <w:highlight w:val="cyan"/>
        </w:rPr>
        <w:t xml:space="preserve"> gg/mm/aa</w:t>
      </w:r>
      <w:r w:rsidRPr="004237C1">
        <w:rPr>
          <w:rFonts w:ascii="Times New Roman" w:hAnsi="Times New Roman"/>
          <w:i/>
          <w:sz w:val="18"/>
          <w:szCs w:val="18"/>
          <w:highlight w:val="cyan"/>
        </w:rPr>
        <w:t>aa</w:t>
      </w:r>
      <w:r>
        <w:rPr>
          <w:rFonts w:ascii="Times New Roman" w:hAnsi="Times New Roman"/>
          <w:b/>
        </w:rPr>
        <w:t xml:space="preserve"> </w:t>
      </w:r>
    </w:p>
    <w:p w14:paraId="64677A1D" w14:textId="77777777" w:rsidR="00C437B3" w:rsidRPr="001863F6" w:rsidRDefault="00C437B3" w:rsidP="00C437B3">
      <w:pPr>
        <w:jc w:val="both"/>
        <w:rPr>
          <w:rFonts w:ascii="Times New Roman" w:hAnsi="Times New Roman"/>
          <w:i/>
        </w:rPr>
      </w:pPr>
      <w:r w:rsidRPr="001863F6">
        <w:rPr>
          <w:rFonts w:ascii="Times New Roman" w:hAnsi="Times New Roman"/>
          <w:b/>
        </w:rPr>
        <w:t xml:space="preserve">Giorni di accesso ai locali aziendali: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lu-ma-me-gi-ve-sa-do</w:t>
      </w:r>
      <w:r w:rsidRPr="004D3AF1">
        <w:rPr>
          <w:rFonts w:cs="Calibri"/>
          <w:i/>
          <w:color w:val="FF0000"/>
        </w:rPr>
        <w:tab/>
      </w:r>
    </w:p>
    <w:p w14:paraId="70C49322" w14:textId="77777777" w:rsidR="00C437B3" w:rsidRPr="001863F6" w:rsidRDefault="00C437B3" w:rsidP="00C437B3">
      <w:pPr>
        <w:rPr>
          <w:rFonts w:ascii="Times New Roman" w:hAnsi="Times New Roman"/>
          <w:b/>
          <w:sz w:val="20"/>
          <w:szCs w:val="20"/>
        </w:rPr>
      </w:pPr>
      <w:r w:rsidRPr="001863F6">
        <w:rPr>
          <w:rFonts w:ascii="Times New Roman" w:hAnsi="Times New Roman"/>
          <w:b/>
        </w:rPr>
        <w:lastRenderedPageBreak/>
        <w:t>Orari di accesso ai locali aziendali:</w:t>
      </w:r>
      <w:r w:rsidRPr="004D3AF1">
        <w:rPr>
          <w:rFonts w:cs="Calibri"/>
          <w:b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</w:p>
    <w:p w14:paraId="404D6F12" w14:textId="77777777" w:rsidR="00C437B3" w:rsidRPr="004D3AF1" w:rsidRDefault="00C437B3" w:rsidP="00C437B3">
      <w:pPr>
        <w:rPr>
          <w:rFonts w:cs="Calibri"/>
          <w:b/>
          <w:sz w:val="24"/>
          <w:szCs w:val="24"/>
        </w:rPr>
      </w:pPr>
      <w:r w:rsidRPr="001863F6">
        <w:rPr>
          <w:rFonts w:ascii="Times New Roman" w:hAnsi="Times New Roman"/>
          <w:b/>
          <w:sz w:val="20"/>
          <w:szCs w:val="20"/>
        </w:rPr>
        <w:t>Pausa pranzo</w:t>
      </w:r>
      <w:r>
        <w:rPr>
          <w:rFonts w:ascii="Times New Roman" w:hAnsi="Times New Roman"/>
          <w:b/>
          <w:sz w:val="20"/>
          <w:szCs w:val="20"/>
        </w:rPr>
        <w:t>:</w:t>
      </w:r>
      <w:r w:rsidRPr="004D3AF1">
        <w:rPr>
          <w:rFonts w:cs="Calibri"/>
          <w:b/>
          <w:sz w:val="24"/>
          <w:szCs w:val="24"/>
        </w:rPr>
        <w:t xml:space="preserve"> </w:t>
      </w:r>
      <w:r w:rsidRPr="004237C1">
        <w:rPr>
          <w:rFonts w:ascii="Times New Roman" w:hAnsi="Times New Roman"/>
          <w:b/>
          <w:sz w:val="20"/>
          <w:szCs w:val="20"/>
        </w:rPr>
        <w:t>dal</w:t>
      </w:r>
      <w:r>
        <w:rPr>
          <w:rFonts w:ascii="Times New Roman" w:hAnsi="Times New Roman"/>
          <w:b/>
          <w:sz w:val="20"/>
          <w:szCs w:val="20"/>
        </w:rPr>
        <w:t>le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highlight w:val="cyan"/>
        </w:rPr>
        <w:t>hh:mm</w:t>
      </w:r>
      <w:r w:rsidRPr="001863F6">
        <w:rPr>
          <w:rFonts w:ascii="Times New Roman" w:hAnsi="Times New Roman"/>
          <w:b/>
          <w:sz w:val="20"/>
          <w:szCs w:val="20"/>
        </w:rPr>
        <w:tab/>
        <w:t>alle</w:t>
      </w:r>
      <w:r w:rsidRPr="001863F6">
        <w:rPr>
          <w:rFonts w:ascii="Times New Roman" w:hAnsi="Times New Roman"/>
          <w:i/>
          <w:highlight w:val="cyan"/>
        </w:rPr>
        <w:t xml:space="preserve"> </w:t>
      </w:r>
      <w:r w:rsidRPr="001863F6">
        <w:rPr>
          <w:rFonts w:ascii="Times New Roman" w:hAnsi="Times New Roman"/>
          <w:i/>
          <w:sz w:val="20"/>
          <w:szCs w:val="20"/>
          <w:highlight w:val="cyan"/>
        </w:rPr>
        <w:t>hh:mm</w:t>
      </w:r>
    </w:p>
    <w:p w14:paraId="75AAD8C8" w14:textId="77777777" w:rsidR="00C437B3" w:rsidRDefault="00C437B3" w:rsidP="00C437B3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  <w:t>Attività</w:t>
      </w:r>
    </w:p>
    <w:p w14:paraId="364B694B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>Ambiti di competenze previsti [selezione da effettuare in base all’art.2 del Regolamen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to]:</w:t>
      </w:r>
    </w:p>
    <w:p w14:paraId="061326CF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A – Architettura</w:t>
      </w:r>
    </w:p>
    <w:p w14:paraId="27C48E65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3A977F3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60F79E7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dimensionamento</w:t>
      </w:r>
    </w:p>
    <w:p w14:paraId="168649D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38CC83F2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  <w:t>Sezione B – Architetto iunior</w:t>
      </w:r>
    </w:p>
    <w:p w14:paraId="18EE9A88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ar-SA"/>
        </w:rPr>
        <w:t>Ambiti obbligatori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:</w:t>
      </w:r>
    </w:p>
    <w:p w14:paraId="14AB0F0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Punto </w:t>
      </w: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progetto:</w:t>
      </w:r>
    </w:p>
    <w:p w14:paraId="016D2FA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27. Valutazioni economico-quantitative, preparazione del budget, stime e piano dei costi</w:t>
      </w:r>
    </w:p>
    <w:p w14:paraId="54CAE46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</w:p>
    <w:p w14:paraId="06A9141F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</w:pPr>
    </w:p>
    <w:p w14:paraId="1F7599E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A. Deontologia e competenze professionali</w:t>
      </w:r>
    </w:p>
    <w:p w14:paraId="7D9D953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</w:instrText>
      </w:r>
      <w:bookmarkStart w:id="0" w:name="Controllo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AUTOTEXT  "Riquadro, corsivo 1"  \* MERGEFORMAT </w:instrTex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Conoscenza degli Ordini provinciali e degli organismi di coordinamento</w:t>
      </w:r>
    </w:p>
    <w:p w14:paraId="21736E6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Ordinamento della professione e poteri disciplinari degli Ordine</w:t>
      </w:r>
    </w:p>
    <w:p w14:paraId="64600BA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Conoscenza del codice deontologico</w:t>
      </w:r>
    </w:p>
    <w:p w14:paraId="53AC37D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Competenze professionali</w:t>
      </w:r>
    </w:p>
    <w:p w14:paraId="10E7576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5. Emolumenti e tariffe professionali</w:t>
      </w:r>
    </w:p>
    <w:p w14:paraId="1611B10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B. Organizzazione dell'attività professionale</w:t>
      </w:r>
    </w:p>
    <w:p w14:paraId="3FC18833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6. Una visione generale della professione nella comunità nazionale e internazionale</w:t>
      </w:r>
    </w:p>
    <w:p w14:paraId="7E92F5D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7. Una visione dell'industria delle costruzioni nazionale e della legislazione sulle costruzioni</w:t>
      </w:r>
    </w:p>
    <w:p w14:paraId="66EF7B0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8. Direzione e coordinamento di consulenti esperti e professionisti</w:t>
      </w:r>
    </w:p>
    <w:p w14:paraId="0C50722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9. Gestione dell'ufficio e sistemi informatici</w:t>
      </w:r>
    </w:p>
    <w:p w14:paraId="0536E54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10. Aspetti legali legati alla pratica professionale</w:t>
      </w:r>
    </w:p>
    <w:p w14:paraId="2606C2B7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11. Responsabilità civile, gestione dei rischi e assicurazioni</w:t>
      </w:r>
    </w:p>
    <w:p w14:paraId="6C68ABD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C. Gestione del progetto</w:t>
      </w:r>
    </w:p>
    <w:p w14:paraId="06961EC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12. Incontri con le parti interessate</w:t>
      </w:r>
    </w:p>
    <w:p w14:paraId="48272B2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13. Discussioni con le parti interessate sul brief di progetto</w:t>
      </w:r>
    </w:p>
    <w:p w14:paraId="21B065B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14. Formulazione dei requisiti del committente</w:t>
      </w:r>
    </w:p>
    <w:p w14:paraId="073B0DC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15. Gestione pre-contrattuale del progetto</w:t>
      </w:r>
    </w:p>
    <w:p w14:paraId="7F8D2FA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16. Determinazione delle condizioni contrattuali</w:t>
      </w:r>
    </w:p>
    <w:p w14:paraId="666A5D7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17. Scrittura e gestione della corrispondenza con i partner di progetto</w:t>
      </w:r>
    </w:p>
    <w:p w14:paraId="19901D1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18. Coordinamento del lavoro di ufficio riguardo a consulenze e valutazione economica dei progetti</w:t>
      </w:r>
    </w:p>
    <w:p w14:paraId="48B9793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19. Questioni inerenti la gestione del personale</w:t>
      </w:r>
    </w:p>
    <w:p w14:paraId="0E6BF5B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D. Progettazione e documentazione del progetto</w:t>
      </w:r>
    </w:p>
    <w:p w14:paraId="5EBF4DC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1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20. Ricerche, valutazioni preliminari</w:t>
      </w:r>
    </w:p>
    <w:p w14:paraId="6C18416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21. Studi di fattibilità e attività di valutazione ambientale</w:t>
      </w:r>
    </w:p>
    <w:p w14:paraId="79930D3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22. Incontri con le principali autorità interessate dal progetto</w:t>
      </w:r>
    </w:p>
    <w:p w14:paraId="1970267F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23. Valutazione delle implicazioni dei principali regolamenti e norme</w:t>
      </w:r>
    </w:p>
    <w:p w14:paraId="7E818C4E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24. Preparazione di schizzi e schemi di progetto e sviluppo preliminare del progetto</w:t>
      </w:r>
    </w:p>
    <w:p w14:paraId="4AF0990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25. Sviluppo delle diverse fasi del progetto</w:t>
      </w:r>
    </w:p>
    <w:p w14:paraId="0B2C665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26. Controllo delle proposte progettuali in riferimento ai requisiti normativi, regolamentari e giustificativi del    dimensionamento</w:t>
      </w:r>
    </w:p>
    <w:p w14:paraId="415F9AB5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27. Valutazioni economico-quantitative, preparazione del 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budget, stime e piano dei costi</w:t>
      </w:r>
    </w:p>
    <w:p w14:paraId="0BBEEFF1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E. Procedure amministrative</w:t>
      </w:r>
    </w:p>
    <w:p w14:paraId="3707B06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28. Amministrazione dei progetti di opere pubbliche</w:t>
      </w:r>
    </w:p>
    <w:p w14:paraId="3D06BCE0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29. Preparazione di pratiche amministrative, disegni esecutivi e di specifiche di costruzione</w:t>
      </w:r>
    </w:p>
    <w:p w14:paraId="4688C154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2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30. Monitoraggio del processo di documentazione in relazione al piano dei costi e dei tempi</w:t>
      </w:r>
    </w:p>
    <w:p w14:paraId="076D993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31. Controllo dei documenti per validazione in relazione ad aspetti normativi e regolamentari</w:t>
      </w:r>
    </w:p>
    <w:p w14:paraId="129AD94D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32. Coordinamento della documentazione di capitolato e di specifiche tecniche</w:t>
      </w:r>
    </w:p>
    <w:p w14:paraId="598F130C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it-IT"/>
        </w:rPr>
        <w:t>F. Direzione e amministrazione dei lavori</w:t>
      </w:r>
    </w:p>
    <w:p w14:paraId="60DA966A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33. Direzione lavori</w:t>
      </w:r>
    </w:p>
    <w:p w14:paraId="3CC93F4B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lastRenderedPageBreak/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34. Riunioni di cantiere</w:t>
      </w:r>
    </w:p>
    <w:p w14:paraId="0F8DF17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4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35. Ispezione dei lavori</w:t>
      </w:r>
    </w:p>
    <w:p w14:paraId="53755E8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5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36. Relazioni con costruttori, fornitori e altre parti interessate</w:t>
      </w:r>
    </w:p>
    <w:p w14:paraId="58B894B8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40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6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37. Preparazione di disegni costruttivi e di specifiche esecutive</w:t>
      </w:r>
    </w:p>
    <w:p w14:paraId="3C2E46B6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41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7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38. Contabilità dei costi</w:t>
      </w:r>
    </w:p>
    <w:p w14:paraId="565B9539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42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8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39. Gestione delle modifiche di progetto</w:t>
      </w:r>
    </w:p>
    <w:p w14:paraId="12789522" w14:textId="77777777" w:rsidR="00C437B3" w:rsidRPr="000C6E54" w:rsidRDefault="00C437B3" w:rsidP="00C437B3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43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instrText xml:space="preserve"> FORMCHECKBOX </w:instrText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</w:r>
      <w:r w:rsidR="006B6EA6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separate"/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val="en-GB" w:eastAsia="it-IT"/>
        </w:rPr>
        <w:fldChar w:fldCharType="end"/>
      </w:r>
      <w:bookmarkEnd w:id="39"/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40. Report e rendicontazione ai clienti/committenti</w:t>
      </w:r>
    </w:p>
    <w:p w14:paraId="36FE02A2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49B7CD0E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Obiettivi attesi espressi in competenze, conoscenze e abilità in esito al percorso di tirocinio con riferimento agli </w:t>
      </w:r>
      <w:r w:rsidRPr="000C6E54">
        <w:rPr>
          <w:rFonts w:ascii="Times New Roman" w:eastAsia="Times New Roman" w:hAnsi="Times New Roman"/>
          <w:i/>
          <w:color w:val="000000"/>
          <w:sz w:val="20"/>
          <w:szCs w:val="20"/>
          <w:lang w:eastAsia="ar-SA"/>
        </w:rPr>
        <w:t xml:space="preserve">Ambiti di competenze 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>appena indicati</w:t>
      </w:r>
      <w:r w:rsidRPr="000C6E5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:</w:t>
      </w:r>
    </w:p>
    <w:p w14:paraId="2B426183" w14:textId="77777777" w:rsidR="00C437B3" w:rsidRPr="000C6E54" w:rsidRDefault="00C437B3" w:rsidP="00C437B3">
      <w:pPr>
        <w:widowControl w:val="0"/>
        <w:autoSpaceDE w:val="0"/>
        <w:autoSpaceDN w:val="0"/>
        <w:adjustRightInd w:val="0"/>
        <w:spacing w:before="120" w:after="0" w:line="220" w:lineRule="exac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320"/>
        <w:gridCol w:w="4536"/>
      </w:tblGrid>
      <w:tr w:rsidR="00C437B3" w:rsidRPr="000C6E54" w14:paraId="3DC5D5E5" w14:textId="77777777" w:rsidTr="00005D52">
        <w:tc>
          <w:tcPr>
            <w:tcW w:w="1750" w:type="dxa"/>
            <w:shd w:val="clear" w:color="auto" w:fill="auto"/>
          </w:tcPr>
          <w:p w14:paraId="2CA3A6BF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20" w:type="dxa"/>
            <w:shd w:val="clear" w:color="auto" w:fill="auto"/>
          </w:tcPr>
          <w:p w14:paraId="1D40C428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GB" w:eastAsia="it-IT"/>
              </w:rPr>
              <w:t>specifiche Regolamento</w:t>
            </w:r>
          </w:p>
        </w:tc>
        <w:tc>
          <w:tcPr>
            <w:tcW w:w="4536" w:type="dxa"/>
            <w:shd w:val="clear" w:color="auto" w:fill="auto"/>
          </w:tcPr>
          <w:p w14:paraId="58B1F30B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competenze, conoscenze e abilità attese</w:t>
            </w:r>
          </w:p>
        </w:tc>
      </w:tr>
      <w:tr w:rsidR="00C437B3" w:rsidRPr="000C6E54" w14:paraId="1F3B9930" w14:textId="77777777" w:rsidTr="00005D52">
        <w:tc>
          <w:tcPr>
            <w:tcW w:w="1750" w:type="dxa"/>
            <w:shd w:val="clear" w:color="auto" w:fill="auto"/>
          </w:tcPr>
          <w:p w14:paraId="69AB976B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76DCCCEB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0FAE468A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in tutte le sezioni, di cui almeno 5 compresa l’obbligatoria, 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2BD4D6A7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39F49D00" w14:textId="77777777" w:rsidTr="00005D52">
        <w:tc>
          <w:tcPr>
            <w:tcW w:w="1750" w:type="dxa"/>
            <w:shd w:val="clear" w:color="auto" w:fill="auto"/>
          </w:tcPr>
          <w:p w14:paraId="4C709C15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17209CB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A</w:t>
            </w:r>
          </w:p>
        </w:tc>
        <w:tc>
          <w:tcPr>
            <w:tcW w:w="3320" w:type="dxa"/>
            <w:shd w:val="clear" w:color="auto" w:fill="auto"/>
          </w:tcPr>
          <w:p w14:paraId="5928A5BE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20 competenze distribuite nelle sezioni fino alla lettera E, di cui almeno 5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076B49A3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5DC56E9C" w14:textId="77777777" w:rsidTr="00005D52">
        <w:tc>
          <w:tcPr>
            <w:tcW w:w="1750" w:type="dxa"/>
            <w:shd w:val="clear" w:color="auto" w:fill="auto"/>
          </w:tcPr>
          <w:p w14:paraId="7837D7F9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ARCHITETTURA</w:t>
            </w:r>
          </w:p>
          <w:p w14:paraId="11655688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77B5689C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in tutte le sezioni, di cui almeno 3 con riferimento alla lettera D compresa l’obbligatoria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057B1446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437B3" w:rsidRPr="000C6E54" w14:paraId="396C0589" w14:textId="77777777" w:rsidTr="00005D52">
        <w:tc>
          <w:tcPr>
            <w:tcW w:w="1750" w:type="dxa"/>
            <w:shd w:val="clear" w:color="auto" w:fill="auto"/>
          </w:tcPr>
          <w:p w14:paraId="7A3144D0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PIANIFICATORI TERRITORIALI</w:t>
            </w:r>
          </w:p>
          <w:p w14:paraId="4F29E037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</w:pPr>
            <w:r w:rsidRPr="000C6E5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it-IT"/>
              </w:rPr>
              <w:t>SEZ B</w:t>
            </w:r>
          </w:p>
        </w:tc>
        <w:tc>
          <w:tcPr>
            <w:tcW w:w="3320" w:type="dxa"/>
            <w:shd w:val="clear" w:color="auto" w:fill="auto"/>
          </w:tcPr>
          <w:p w14:paraId="148B732D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</w:pPr>
            <w:r w:rsidRPr="000C6E54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it-IT"/>
              </w:rPr>
              <w:t>almeno 10 competenze distribuite nelle sezioni fino alla lettera E, di cui almeno 3 con riferimento alla lettera D e che saranno specificate nel Progetto di tirocinio</w:t>
            </w:r>
          </w:p>
        </w:tc>
        <w:tc>
          <w:tcPr>
            <w:tcW w:w="4536" w:type="dxa"/>
            <w:shd w:val="clear" w:color="auto" w:fill="auto"/>
          </w:tcPr>
          <w:p w14:paraId="44CE4CFB" w14:textId="77777777" w:rsidR="00C437B3" w:rsidRPr="000C6E54" w:rsidRDefault="00C437B3" w:rsidP="00005D52">
            <w:pPr>
              <w:widowControl w:val="0"/>
              <w:autoSpaceDE w:val="0"/>
              <w:autoSpaceDN w:val="0"/>
              <w:adjustRightInd w:val="0"/>
              <w:spacing w:before="120"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1D3622" w14:textId="77777777" w:rsidR="00C437B3" w:rsidRDefault="00C437B3" w:rsidP="00C437B3">
      <w:pPr>
        <w:rPr>
          <w:color w:val="1F497D"/>
        </w:rPr>
      </w:pPr>
    </w:p>
    <w:p w14:paraId="7BB27643" w14:textId="77777777" w:rsidR="00C437B3" w:rsidRPr="00B7575E" w:rsidRDefault="00C437B3" w:rsidP="00C437B3">
      <w:pPr>
        <w:rPr>
          <w:rFonts w:ascii="Times New Roman" w:hAnsi="Times New Roman"/>
          <w:b/>
          <w:bCs/>
          <w:sz w:val="20"/>
          <w:szCs w:val="20"/>
          <w:u w:val="single"/>
          <w:lang w:eastAsia="it-IT"/>
        </w:rPr>
      </w:pP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>Con la sottoscrizione del presente Progetto formativo, il tiro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cinante, il soggetto promotore,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 il soggetto ospitante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e il coordinatore di tirocinio </w:t>
      </w:r>
      <w:r w:rsidRPr="00B7575E">
        <w:rPr>
          <w:rFonts w:ascii="Times New Roman" w:hAnsi="Times New Roman"/>
          <w:b/>
          <w:bCs/>
          <w:sz w:val="20"/>
          <w:szCs w:val="20"/>
          <w:u w:val="single"/>
        </w:rPr>
        <w:t xml:space="preserve">dichiarano: </w:t>
      </w:r>
    </w:p>
    <w:p w14:paraId="086FE639" w14:textId="77777777" w:rsidR="00C437B3" w:rsidRPr="00DB2FCA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DB2FCA">
        <w:rPr>
          <w:rFonts w:ascii="Times New Roman" w:hAnsi="Times New Roman"/>
          <w:sz w:val="18"/>
          <w:szCs w:val="18"/>
          <w:lang w:val="it-IT"/>
        </w:rPr>
        <w:t>di aver preso visione dei propri impegni e competenze reciproci, come da Regolamento di tirocinio professionale, titolo III, e relative articoli della Convenzione Quadro di riferimento</w:t>
      </w:r>
    </w:p>
    <w:p w14:paraId="47DFE090" w14:textId="77777777" w:rsidR="00C437B3" w:rsidRPr="00DB2FCA" w:rsidRDefault="00C437B3" w:rsidP="00C437B3">
      <w:pPr>
        <w:pStyle w:val="Paragrafoelenco"/>
        <w:widowControl/>
        <w:autoSpaceDE/>
        <w:autoSpaceDN/>
        <w:ind w:left="142" w:firstLine="0"/>
        <w:rPr>
          <w:rFonts w:ascii="Times New Roman" w:hAnsi="Times New Roman"/>
          <w:sz w:val="18"/>
          <w:szCs w:val="18"/>
          <w:lang w:val="it-IT"/>
        </w:rPr>
      </w:pPr>
    </w:p>
    <w:p w14:paraId="72B6D591" w14:textId="77777777" w:rsidR="00C437B3" w:rsidRPr="00DB2FCA" w:rsidRDefault="00C437B3" w:rsidP="00C437B3">
      <w:pPr>
        <w:pStyle w:val="Paragrafoelenco"/>
        <w:widowControl/>
        <w:numPr>
          <w:ilvl w:val="0"/>
          <w:numId w:val="1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DB2FCA">
        <w:rPr>
          <w:rFonts w:ascii="Times New Roman" w:hAnsi="Times New Roman"/>
          <w:sz w:val="18"/>
          <w:szCs w:val="18"/>
          <w:lang w:val="it-IT"/>
        </w:rPr>
        <w:t>che le informazioni contenute nel presente Progetto Formativo sono rese ai sensi dell’articolo 47 del D.P.R. 28/12/2000 n. 445 e di essere consapevoli delle responsabilità penali cui può andare incontro in caso di dichiarazione mendace o di esibizione di atto falso o contenente dati non rispondenti a verità, ai sensi dell’articolo 76 del D.P.R. 28/12/2000 n. 445;</w:t>
      </w:r>
      <w:r w:rsidRPr="00DB2FCA">
        <w:rPr>
          <w:rFonts w:ascii="Times New Roman" w:hAnsi="Times New Roman"/>
          <w:sz w:val="18"/>
          <w:szCs w:val="18"/>
          <w:lang w:val="it-IT"/>
        </w:rPr>
        <w:br/>
      </w:r>
    </w:p>
    <w:p w14:paraId="6B2C1309" w14:textId="77777777" w:rsidR="00C437B3" w:rsidRPr="00DB2FCA" w:rsidRDefault="00C437B3" w:rsidP="00C437B3">
      <w:pPr>
        <w:pStyle w:val="Paragrafoelenco"/>
        <w:widowControl/>
        <w:numPr>
          <w:ilvl w:val="0"/>
          <w:numId w:val="2"/>
        </w:numPr>
        <w:autoSpaceDE/>
        <w:autoSpaceDN/>
        <w:ind w:left="142" w:hanging="142"/>
        <w:rPr>
          <w:rFonts w:ascii="Times New Roman" w:hAnsi="Times New Roman"/>
          <w:sz w:val="18"/>
          <w:szCs w:val="18"/>
          <w:lang w:val="it-IT"/>
        </w:rPr>
      </w:pPr>
      <w:r w:rsidRPr="00DB2FCA">
        <w:rPr>
          <w:rFonts w:ascii="Times New Roman" w:hAnsi="Times New Roman"/>
          <w:sz w:val="18"/>
          <w:szCs w:val="18"/>
          <w:lang w:val="it-IT"/>
        </w:rPr>
        <w:t>di essere consapevoli che i dati personali contenuti nel seguente documento saranno trattati dal Politecnico di Milano e dal Coordinatore del Tirocinio Professionale, in qualità di titolari del trattamento, con strumenti automatizzati e non, nel rispetto di quanto previsto dal nuovo Regolamento Generale UE sulla protezione dei dati personali n. 679/2019, per i seguenti fini istituzionali di ateneo:</w:t>
      </w:r>
    </w:p>
    <w:p w14:paraId="14E327C0" w14:textId="77777777" w:rsidR="00C437B3" w:rsidRPr="00B7575E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formalizzazione dell’attività di tirocinio,</w:t>
      </w:r>
    </w:p>
    <w:p w14:paraId="69789E61" w14:textId="77777777" w:rsidR="00C437B3" w:rsidRPr="00C437B3" w:rsidRDefault="00C437B3" w:rsidP="00C437B3">
      <w:pPr>
        <w:pStyle w:val="Paragrafoelenco"/>
        <w:widowControl/>
        <w:numPr>
          <w:ilvl w:val="0"/>
          <w:numId w:val="3"/>
        </w:numPr>
        <w:autoSpaceDE/>
        <w:autoSpaceDN/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per fini statistici</w:t>
      </w:r>
      <w:r>
        <w:rPr>
          <w:rFonts w:ascii="Times New Roman" w:hAnsi="Times New Roman"/>
          <w:sz w:val="18"/>
          <w:szCs w:val="18"/>
        </w:rPr>
        <w:br/>
      </w:r>
    </w:p>
    <w:p w14:paraId="5360E0D4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 xml:space="preserve">Il conferimento di tali dati ha natura obbligatoria in quanto in loro assenza non è possibile procedere con l’attivazione del tirocinio. </w:t>
      </w:r>
    </w:p>
    <w:p w14:paraId="469E0CF1" w14:textId="77777777" w:rsidR="00C437B3" w:rsidRPr="00B7575E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potranno essere comunicati a terzi per l’adempimento degli obblighi di legge connessi all’attività nonché essere accessibili a terzi che svolgono attiv</w:t>
      </w:r>
      <w:r>
        <w:rPr>
          <w:rFonts w:ascii="Times New Roman" w:hAnsi="Times New Roman"/>
          <w:sz w:val="18"/>
          <w:szCs w:val="18"/>
        </w:rPr>
        <w:t>ità in outsourcing per conto dei Titolari</w:t>
      </w:r>
      <w:r w:rsidRPr="00B7575E">
        <w:rPr>
          <w:rFonts w:ascii="Times New Roman" w:hAnsi="Times New Roman"/>
          <w:sz w:val="18"/>
          <w:szCs w:val="18"/>
        </w:rPr>
        <w:t xml:space="preserve"> sempre nell’ambito delle finalità indicate, nella loro qualità di responsabili del trattamento.</w:t>
      </w:r>
    </w:p>
    <w:p w14:paraId="386350EB" w14:textId="77777777" w:rsidR="00C437B3" w:rsidRDefault="00C437B3" w:rsidP="00C437B3">
      <w:pPr>
        <w:rPr>
          <w:rFonts w:ascii="Times New Roman" w:hAnsi="Times New Roman"/>
          <w:sz w:val="18"/>
          <w:szCs w:val="18"/>
        </w:rPr>
      </w:pPr>
      <w:r w:rsidRPr="00B7575E">
        <w:rPr>
          <w:rFonts w:ascii="Times New Roman" w:hAnsi="Times New Roman"/>
          <w:sz w:val="18"/>
          <w:szCs w:val="18"/>
        </w:rPr>
        <w:t>I dati anagrafici e di carriera dello studente sono conservati illimitatamente; la conservazione dei restanti dati è sotteso ai tempi di conservazione degli atti amministrativi che li contengono.</w:t>
      </w:r>
    </w:p>
    <w:p w14:paraId="55241944" w14:textId="77777777" w:rsidR="00C437B3" w:rsidRPr="00A9736D" w:rsidRDefault="00C437B3" w:rsidP="00C437B3">
      <w:pPr>
        <w:rPr>
          <w:rFonts w:ascii="Times New Roman" w:hAnsi="Times New Roman"/>
          <w:sz w:val="18"/>
          <w:szCs w:val="18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43BCDC29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EA33FF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promotore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9A5DE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36D">
              <w:rPr>
                <w:rFonts w:ascii="Times New Roman" w:hAnsi="Times New Roman"/>
                <w:b/>
                <w:color w:val="000000"/>
              </w:rPr>
              <w:t>Politecnico di Milano</w:t>
            </w:r>
          </w:p>
        </w:tc>
      </w:tr>
      <w:tr w:rsidR="00C437B3" w14:paraId="29CC9626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F56F8AC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8EA7EB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3749F1A6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28A8F6FD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751810D0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2C9DFB0E" w14:textId="77777777" w:rsidTr="00005D52">
        <w:trPr>
          <w:trHeight w:val="446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AC8515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soggetto ospitante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E5168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highlight w:val="green"/>
              </w:rPr>
              <w:t>D</w:t>
            </w:r>
            <w:r w:rsidRPr="00A9736D">
              <w:rPr>
                <w:rFonts w:ascii="Times New Roman" w:hAnsi="Times New Roman"/>
                <w:color w:val="000000"/>
                <w:highlight w:val="green"/>
              </w:rPr>
              <w:t>enominazione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437B3" w14:paraId="437E8989" w14:textId="77777777" w:rsidTr="00005D52">
        <w:trPr>
          <w:trHeight w:val="881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B522E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08B11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  <w:tr w:rsidR="00C437B3" w14:paraId="7A3DCF32" w14:textId="77777777" w:rsidTr="00005D52">
        <w:trPr>
          <w:trHeight w:val="26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14:paraId="686F1FDD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0A264BFD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437B3" w14:paraId="12B77D97" w14:textId="77777777" w:rsidTr="00005D52">
        <w:trPr>
          <w:trHeight w:val="485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042AA6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tirocinante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FE100" w14:textId="77777777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9736D">
              <w:rPr>
                <w:rFonts w:ascii="Times New Roman" w:hAnsi="Times New Roman"/>
                <w:i/>
                <w:color w:val="000000"/>
                <w:highlight w:val="green"/>
              </w:rPr>
              <w:t>Nome e cognome</w:t>
            </w:r>
          </w:p>
        </w:tc>
      </w:tr>
      <w:tr w:rsidR="00C437B3" w14:paraId="7A8B71DF" w14:textId="77777777" w:rsidTr="00005D52">
        <w:trPr>
          <w:trHeight w:val="727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59D35D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0E518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Firma</w:t>
            </w:r>
          </w:p>
          <w:p w14:paraId="315A9178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529C6A94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528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126"/>
      </w:tblGrid>
      <w:tr w:rsidR="00C437B3" w14:paraId="7080F1A9" w14:textId="77777777" w:rsidTr="00005D52">
        <w:trPr>
          <w:trHeight w:val="458"/>
        </w:trPr>
        <w:tc>
          <w:tcPr>
            <w:tcW w:w="540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5B17F43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Il  coordinatore</w:t>
            </w:r>
          </w:p>
        </w:tc>
        <w:tc>
          <w:tcPr>
            <w:tcW w:w="4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C22D5" w14:textId="30B33E32" w:rsidR="00C437B3" w:rsidRPr="00A9736D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Ordine degli Architetti P.P.C. di </w:t>
            </w:r>
            <w:r w:rsidR="00DB2FCA" w:rsidRPr="00DB2FCA">
              <w:rPr>
                <w:rFonts w:ascii="Times New Roman" w:hAnsi="Times New Roman"/>
                <w:b/>
                <w:bCs/>
                <w:color w:val="000000"/>
              </w:rPr>
              <w:t>Lecco</w:t>
            </w:r>
          </w:p>
        </w:tc>
      </w:tr>
      <w:tr w:rsidR="00C437B3" w14:paraId="6F05DC27" w14:textId="77777777" w:rsidTr="00005D52">
        <w:trPr>
          <w:trHeight w:val="842"/>
        </w:trPr>
        <w:tc>
          <w:tcPr>
            <w:tcW w:w="54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C3C7A6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CEEA77" w14:textId="77777777" w:rsidR="00C437B3" w:rsidRDefault="00C437B3" w:rsidP="0000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Timbro e firma del Legale Rappresentante o suo delegato</w:t>
            </w:r>
          </w:p>
        </w:tc>
      </w:tr>
    </w:tbl>
    <w:p w14:paraId="4EDBA6FF" w14:textId="77777777" w:rsidR="00C437B3" w:rsidRDefault="00C437B3" w:rsidP="00C437B3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BA274F4" w14:textId="77777777" w:rsidR="000B6630" w:rsidRDefault="006B6EA6"/>
    <w:sectPr w:rsidR="000B6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43AB" w14:textId="77777777" w:rsidR="00907532" w:rsidRDefault="00907532" w:rsidP="00907532">
      <w:pPr>
        <w:spacing w:after="0" w:line="240" w:lineRule="auto"/>
      </w:pPr>
      <w:r>
        <w:separator/>
      </w:r>
    </w:p>
  </w:endnote>
  <w:endnote w:type="continuationSeparator" w:id="0">
    <w:p w14:paraId="4CBFC29A" w14:textId="77777777" w:rsidR="00907532" w:rsidRDefault="00907532" w:rsidP="0090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7FC2" w14:textId="77777777" w:rsidR="00907532" w:rsidRDefault="009075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D5E1" w14:textId="77777777" w:rsidR="00907532" w:rsidRDefault="009075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1A1E" w14:textId="77777777" w:rsidR="00907532" w:rsidRDefault="00907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E453" w14:textId="77777777" w:rsidR="00907532" w:rsidRDefault="00907532" w:rsidP="00907532">
      <w:pPr>
        <w:spacing w:after="0" w:line="240" w:lineRule="auto"/>
      </w:pPr>
      <w:r>
        <w:separator/>
      </w:r>
    </w:p>
  </w:footnote>
  <w:footnote w:type="continuationSeparator" w:id="0">
    <w:p w14:paraId="07D93A87" w14:textId="77777777" w:rsidR="00907532" w:rsidRDefault="00907532" w:rsidP="0090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6FA5" w14:textId="77777777" w:rsidR="00907532" w:rsidRDefault="009075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2DE9" w14:textId="0A30623E" w:rsidR="00907532" w:rsidRDefault="009075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E868" w14:textId="77777777" w:rsidR="00907532" w:rsidRDefault="009075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06C4F"/>
    <w:multiLevelType w:val="hybridMultilevel"/>
    <w:tmpl w:val="EF12091E"/>
    <w:lvl w:ilvl="0" w:tplc="5344EA6C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90FD0"/>
    <w:multiLevelType w:val="hybridMultilevel"/>
    <w:tmpl w:val="A9D0FA0C"/>
    <w:lvl w:ilvl="0" w:tplc="2DB4D25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D2BEA"/>
    <w:multiLevelType w:val="hybridMultilevel"/>
    <w:tmpl w:val="6DCE0B22"/>
    <w:lvl w:ilvl="0" w:tplc="8A1616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036472">
    <w:abstractNumId w:val="1"/>
  </w:num>
  <w:num w:numId="2" w16cid:durableId="1841852361">
    <w:abstractNumId w:val="2"/>
  </w:num>
  <w:num w:numId="3" w16cid:durableId="60561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B3"/>
    <w:rsid w:val="000B0A9F"/>
    <w:rsid w:val="005564D1"/>
    <w:rsid w:val="006B6EA6"/>
    <w:rsid w:val="00907532"/>
    <w:rsid w:val="00912251"/>
    <w:rsid w:val="0094591E"/>
    <w:rsid w:val="00C437B3"/>
    <w:rsid w:val="00D52FAF"/>
    <w:rsid w:val="00D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493787"/>
  <w15:chartTrackingRefBased/>
  <w15:docId w15:val="{7811B724-FF88-4D26-A894-59C59B99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437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7B3"/>
    <w:pPr>
      <w:widowControl w:val="0"/>
      <w:autoSpaceDE w:val="0"/>
      <w:autoSpaceDN w:val="0"/>
      <w:spacing w:after="0" w:line="240" w:lineRule="auto"/>
      <w:ind w:left="853" w:hanging="360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7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me.cognome@mail.polimi.it/polim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1D69-BF00-4EB8-BCB4-5E6E9BB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De Monte</dc:creator>
  <cp:keywords/>
  <dc:description/>
  <cp:lastModifiedBy>Formazione</cp:lastModifiedBy>
  <cp:revision>7</cp:revision>
  <dcterms:created xsi:type="dcterms:W3CDTF">2020-01-31T16:25:00Z</dcterms:created>
  <dcterms:modified xsi:type="dcterms:W3CDTF">2022-07-28T09:45:00Z</dcterms:modified>
</cp:coreProperties>
</file>